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6B3D19" w14:textId="0E4744C7" w:rsidR="00C420A5" w:rsidRDefault="00C420A5" w:rsidP="00C420A5">
      <w:pPr>
        <w:jc w:val="center"/>
        <w:rPr>
          <w:rFonts w:ascii="Arial" w:hAnsi="Arial" w:cs="Arial"/>
          <w:caps/>
          <w:sz w:val="24"/>
          <w:szCs w:val="24"/>
        </w:rPr>
      </w:pPr>
      <w:r>
        <w:rPr>
          <w:rFonts w:ascii="Arial" w:hAnsi="Arial" w:cs="Arial"/>
          <w:caps/>
          <w:sz w:val="24"/>
          <w:szCs w:val="24"/>
        </w:rPr>
        <w:t>BRMA 78a</w:t>
      </w:r>
    </w:p>
    <w:p w14:paraId="0C136179" w14:textId="00D2BB62" w:rsidR="00B41E0D" w:rsidRPr="00C420A5" w:rsidRDefault="00B41E0D" w:rsidP="00C420A5">
      <w:pPr>
        <w:jc w:val="center"/>
        <w:rPr>
          <w:rFonts w:ascii="Arial" w:hAnsi="Arial" w:cs="Arial"/>
          <w:caps/>
          <w:sz w:val="24"/>
          <w:szCs w:val="24"/>
        </w:rPr>
      </w:pPr>
      <w:r w:rsidRPr="00C420A5">
        <w:rPr>
          <w:rFonts w:ascii="Arial" w:hAnsi="Arial" w:cs="Arial"/>
          <w:caps/>
          <w:sz w:val="24"/>
          <w:szCs w:val="24"/>
        </w:rPr>
        <w:t>Follow the Fortunes &amp; Settlement</w:t>
      </w:r>
    </w:p>
    <w:p w14:paraId="7FF5A3A6" w14:textId="77777777" w:rsidR="00C420A5" w:rsidRPr="00C420A5" w:rsidRDefault="00C420A5" w:rsidP="00C420A5">
      <w:pPr>
        <w:rPr>
          <w:rFonts w:ascii="Arial" w:hAnsi="Arial" w:cs="Arial"/>
          <w:caps/>
          <w:sz w:val="24"/>
          <w:szCs w:val="24"/>
        </w:rPr>
      </w:pPr>
    </w:p>
    <w:p w14:paraId="5E8F1D72" w14:textId="3DF8DCB8" w:rsidR="00B41E0D" w:rsidRDefault="00B41E0D" w:rsidP="00B41E0D">
      <w:pPr>
        <w:rPr>
          <w:rFonts w:ascii="Arial" w:hAnsi="Arial" w:cs="Arial"/>
          <w:sz w:val="24"/>
          <w:szCs w:val="24"/>
        </w:rPr>
      </w:pPr>
      <w:r w:rsidRPr="00C420A5">
        <w:rPr>
          <w:rFonts w:ascii="Arial" w:hAnsi="Arial" w:cs="Arial"/>
          <w:sz w:val="24"/>
          <w:szCs w:val="24"/>
        </w:rPr>
        <w:t xml:space="preserve">The Reinsurer’s liability to the Company hereunder will attach simultaneously with that of the Company and will be subject in all respects to the same rates, terms, clauses, conditions, interpretations, </w:t>
      </w:r>
      <w:r w:rsidR="00CF1531" w:rsidRPr="00C420A5">
        <w:rPr>
          <w:rFonts w:ascii="Arial" w:hAnsi="Arial" w:cs="Arial"/>
          <w:sz w:val="24"/>
          <w:szCs w:val="24"/>
        </w:rPr>
        <w:t>alterations</w:t>
      </w:r>
      <w:r w:rsidRPr="00C420A5">
        <w:rPr>
          <w:rFonts w:ascii="Arial" w:hAnsi="Arial" w:cs="Arial"/>
          <w:sz w:val="24"/>
          <w:szCs w:val="24"/>
        </w:rPr>
        <w:t>, modifications, cancellations and waivers as the respective Policies of the Company and the Reinsurer will pay losses as may be paid thereon, the true intent of this Contract being that the Reinsurer will follow the settlements and fortunes of the Company.</w:t>
      </w:r>
    </w:p>
    <w:p w14:paraId="0F385C48" w14:textId="0038FD0B" w:rsidR="00C420A5" w:rsidRDefault="00C420A5" w:rsidP="00B41E0D">
      <w:pPr>
        <w:rPr>
          <w:rFonts w:ascii="Arial" w:hAnsi="Arial" w:cs="Arial"/>
          <w:sz w:val="24"/>
          <w:szCs w:val="24"/>
        </w:rPr>
      </w:pPr>
    </w:p>
    <w:p w14:paraId="6AEBDC1F" w14:textId="77777777" w:rsidR="00C420A5" w:rsidRPr="00C420A5" w:rsidRDefault="00C420A5" w:rsidP="00B41E0D">
      <w:pPr>
        <w:rPr>
          <w:rFonts w:ascii="Arial" w:hAnsi="Arial" w:cs="Arial"/>
          <w:sz w:val="24"/>
          <w:szCs w:val="24"/>
        </w:rPr>
      </w:pPr>
    </w:p>
    <w:p w14:paraId="33698AFC" w14:textId="018DE9AC" w:rsidR="000F0855" w:rsidRPr="00C420A5" w:rsidRDefault="000F0855" w:rsidP="00C420A5">
      <w:pPr>
        <w:jc w:val="center"/>
        <w:rPr>
          <w:rFonts w:ascii="Arial" w:hAnsi="Arial" w:cs="Arial"/>
          <w:sz w:val="12"/>
          <w:szCs w:val="12"/>
        </w:rPr>
      </w:pPr>
    </w:p>
    <w:p w14:paraId="3C4A1392" w14:textId="4A9AF113" w:rsidR="00B41E0D" w:rsidRPr="00C420A5" w:rsidRDefault="00C420A5" w:rsidP="00C420A5">
      <w:pPr>
        <w:jc w:val="center"/>
        <w:rPr>
          <w:rFonts w:ascii="Arial" w:hAnsi="Arial" w:cs="Arial"/>
          <w:sz w:val="24"/>
          <w:szCs w:val="24"/>
        </w:rPr>
      </w:pPr>
      <w:r>
        <w:rPr>
          <w:rFonts w:ascii="Arial" w:hAnsi="Arial" w:cs="Arial"/>
          <w:sz w:val="24"/>
          <w:szCs w:val="24"/>
        </w:rPr>
        <w:t>BRMA 78B</w:t>
      </w:r>
    </w:p>
    <w:p w14:paraId="39CAB54B" w14:textId="35D4C0E5" w:rsidR="00B41E0D" w:rsidRPr="00C420A5" w:rsidRDefault="00B41E0D" w:rsidP="00C420A5">
      <w:pPr>
        <w:jc w:val="center"/>
        <w:rPr>
          <w:rFonts w:ascii="Arial" w:hAnsi="Arial" w:cs="Arial"/>
          <w:bCs/>
          <w:sz w:val="24"/>
          <w:szCs w:val="24"/>
        </w:rPr>
      </w:pPr>
      <w:r w:rsidRPr="00C420A5">
        <w:rPr>
          <w:rFonts w:ascii="Arial" w:hAnsi="Arial" w:cs="Arial"/>
          <w:bCs/>
          <w:sz w:val="24"/>
          <w:szCs w:val="24"/>
        </w:rPr>
        <w:t>FOLLOW THE FORTUNES</w:t>
      </w:r>
    </w:p>
    <w:p w14:paraId="3099C2F5" w14:textId="77777777" w:rsidR="00B41E0D" w:rsidRPr="00C420A5" w:rsidRDefault="00B41E0D" w:rsidP="00B41E0D">
      <w:pPr>
        <w:rPr>
          <w:rFonts w:ascii="Arial" w:hAnsi="Arial" w:cs="Arial"/>
          <w:sz w:val="24"/>
          <w:szCs w:val="24"/>
        </w:rPr>
      </w:pPr>
    </w:p>
    <w:p w14:paraId="15D8FA23" w14:textId="121BB8C1" w:rsidR="00B41E0D" w:rsidRDefault="00B41E0D" w:rsidP="00B41E0D">
      <w:pPr>
        <w:rPr>
          <w:rFonts w:ascii="Arial" w:hAnsi="Arial" w:cs="Arial"/>
          <w:sz w:val="24"/>
          <w:szCs w:val="24"/>
        </w:rPr>
      </w:pPr>
      <w:r w:rsidRPr="00C420A5">
        <w:rPr>
          <w:rFonts w:ascii="Arial" w:hAnsi="Arial" w:cs="Arial"/>
          <w:sz w:val="24"/>
          <w:szCs w:val="24"/>
        </w:rPr>
        <w:t>The liability of the Reinsurer will attach simultaneously with that of the Company and will be subject in all respects to the same terms, conditions, interpretations, waivers, modifications, alterations, and cancellations as the respective Policies of the Company, the true intent of this Contract being that the Reinsurer will follow the fortunes of the Company, subject to the terms, conditions and limits of this Contract.</w:t>
      </w:r>
    </w:p>
    <w:p w14:paraId="4C8B8EAB" w14:textId="20ED05B2" w:rsidR="00C420A5" w:rsidRPr="00C420A5" w:rsidRDefault="00C420A5" w:rsidP="00B41E0D">
      <w:pPr>
        <w:rPr>
          <w:rFonts w:ascii="Arial" w:hAnsi="Arial" w:cs="Arial"/>
          <w:sz w:val="12"/>
          <w:szCs w:val="12"/>
        </w:rPr>
      </w:pPr>
    </w:p>
    <w:p w14:paraId="60E518A1" w14:textId="77777777" w:rsidR="00C420A5" w:rsidRPr="00C420A5" w:rsidRDefault="00C420A5" w:rsidP="00B41E0D">
      <w:pPr>
        <w:rPr>
          <w:rFonts w:ascii="Arial" w:hAnsi="Arial" w:cs="Arial"/>
          <w:sz w:val="24"/>
          <w:szCs w:val="24"/>
        </w:rPr>
      </w:pPr>
    </w:p>
    <w:p w14:paraId="4000CEFB" w14:textId="77777777" w:rsidR="00B41E0D" w:rsidRPr="00C420A5" w:rsidRDefault="00B41E0D" w:rsidP="00B41E0D">
      <w:pPr>
        <w:rPr>
          <w:rFonts w:ascii="Arial" w:hAnsi="Arial" w:cs="Arial"/>
          <w:sz w:val="24"/>
          <w:szCs w:val="24"/>
        </w:rPr>
      </w:pPr>
    </w:p>
    <w:p w14:paraId="09507F8C" w14:textId="48D46806" w:rsidR="00C420A5" w:rsidRDefault="00C420A5" w:rsidP="00C420A5">
      <w:pPr>
        <w:jc w:val="center"/>
        <w:rPr>
          <w:rFonts w:ascii="Arial" w:hAnsi="Arial" w:cs="Arial"/>
          <w:bCs/>
          <w:sz w:val="24"/>
          <w:szCs w:val="24"/>
        </w:rPr>
      </w:pPr>
      <w:r>
        <w:rPr>
          <w:rFonts w:ascii="Arial" w:hAnsi="Arial" w:cs="Arial"/>
          <w:bCs/>
          <w:sz w:val="24"/>
          <w:szCs w:val="24"/>
        </w:rPr>
        <w:t>BRMA 78C</w:t>
      </w:r>
    </w:p>
    <w:p w14:paraId="7A114AD9" w14:textId="351F3567" w:rsidR="00B41E0D" w:rsidRPr="00C420A5" w:rsidRDefault="00B41E0D" w:rsidP="00C420A5">
      <w:pPr>
        <w:jc w:val="center"/>
        <w:rPr>
          <w:rFonts w:ascii="Arial" w:hAnsi="Arial" w:cs="Arial"/>
          <w:bCs/>
          <w:sz w:val="24"/>
          <w:szCs w:val="24"/>
        </w:rPr>
      </w:pPr>
      <w:r w:rsidRPr="00C420A5">
        <w:rPr>
          <w:rFonts w:ascii="Arial" w:hAnsi="Arial" w:cs="Arial"/>
          <w:bCs/>
          <w:sz w:val="24"/>
          <w:szCs w:val="24"/>
        </w:rPr>
        <w:t>FOLLOW THE FORTUNES</w:t>
      </w:r>
    </w:p>
    <w:p w14:paraId="0471549B" w14:textId="77777777" w:rsidR="00B41E0D" w:rsidRPr="00C420A5" w:rsidRDefault="00B41E0D" w:rsidP="00B41E0D">
      <w:pPr>
        <w:rPr>
          <w:rFonts w:ascii="Arial" w:hAnsi="Arial" w:cs="Arial"/>
          <w:b/>
          <w:bCs/>
          <w:sz w:val="24"/>
          <w:szCs w:val="24"/>
        </w:rPr>
      </w:pPr>
    </w:p>
    <w:p w14:paraId="0AC775D6" w14:textId="77777777" w:rsidR="00B41E0D" w:rsidRPr="00C420A5" w:rsidRDefault="00B41E0D" w:rsidP="00B41E0D">
      <w:pPr>
        <w:rPr>
          <w:rFonts w:ascii="Arial" w:hAnsi="Arial" w:cs="Arial"/>
          <w:sz w:val="24"/>
          <w:szCs w:val="24"/>
        </w:rPr>
      </w:pPr>
      <w:r w:rsidRPr="00C420A5">
        <w:rPr>
          <w:rFonts w:ascii="Arial" w:hAnsi="Arial" w:cs="Arial"/>
          <w:sz w:val="24"/>
          <w:szCs w:val="24"/>
        </w:rPr>
        <w:t>The Reinsurer shall follow the underwriting fortunes of the Company in regard to all matters pertaining to the business covered hereunder.</w:t>
      </w:r>
    </w:p>
    <w:p w14:paraId="210036B6" w14:textId="77777777" w:rsidR="00B41E0D" w:rsidRPr="00C420A5" w:rsidRDefault="00B41E0D" w:rsidP="00B41E0D">
      <w:pPr>
        <w:rPr>
          <w:rFonts w:ascii="Arial" w:hAnsi="Arial" w:cs="Arial"/>
          <w:sz w:val="24"/>
          <w:szCs w:val="24"/>
        </w:rPr>
      </w:pPr>
    </w:p>
    <w:p w14:paraId="203F9ECA" w14:textId="679A0800" w:rsidR="00B41E0D" w:rsidRDefault="00B41E0D" w:rsidP="00B41E0D">
      <w:pPr>
        <w:rPr>
          <w:rFonts w:ascii="Arial" w:hAnsi="Arial" w:cs="Arial"/>
          <w:sz w:val="24"/>
          <w:szCs w:val="24"/>
        </w:rPr>
      </w:pPr>
      <w:r w:rsidRPr="00C420A5">
        <w:rPr>
          <w:rFonts w:ascii="Arial" w:hAnsi="Arial" w:cs="Arial"/>
          <w:sz w:val="24"/>
          <w:szCs w:val="24"/>
        </w:rPr>
        <w:t>Notwithstanding all other terms and conditions of this Contract, should any regulatory or other legal restriction of any state require modification of any subject Policy to which this Contract applies, the liability of the Reinsurer shall follow that of the Company.</w:t>
      </w:r>
    </w:p>
    <w:p w14:paraId="1B31CFA1" w14:textId="60F70EFB" w:rsidR="00C420A5" w:rsidRDefault="00C420A5" w:rsidP="00B41E0D">
      <w:pPr>
        <w:rPr>
          <w:rFonts w:ascii="Arial" w:hAnsi="Arial" w:cs="Arial"/>
          <w:sz w:val="24"/>
          <w:szCs w:val="24"/>
        </w:rPr>
      </w:pPr>
    </w:p>
    <w:p w14:paraId="01069592" w14:textId="4FEEBA6C" w:rsidR="00C420A5" w:rsidRDefault="00C420A5" w:rsidP="00B41E0D">
      <w:pPr>
        <w:rPr>
          <w:rFonts w:ascii="Arial" w:hAnsi="Arial" w:cs="Arial"/>
          <w:sz w:val="24"/>
          <w:szCs w:val="24"/>
        </w:rPr>
      </w:pPr>
    </w:p>
    <w:p w14:paraId="14729B3A" w14:textId="0BB9B952" w:rsidR="00C420A5" w:rsidRPr="00C420A5" w:rsidRDefault="00C420A5" w:rsidP="00B41E0D">
      <w:pPr>
        <w:rPr>
          <w:rFonts w:ascii="Arial" w:hAnsi="Arial" w:cs="Arial"/>
          <w:sz w:val="12"/>
          <w:szCs w:val="12"/>
        </w:rPr>
      </w:pPr>
    </w:p>
    <w:p w14:paraId="529DA61B" w14:textId="5783541E" w:rsidR="00B41E0D" w:rsidRPr="00C420A5" w:rsidRDefault="00C420A5" w:rsidP="00C420A5">
      <w:pPr>
        <w:jc w:val="center"/>
        <w:rPr>
          <w:rFonts w:ascii="Arial" w:hAnsi="Arial" w:cs="Arial"/>
          <w:sz w:val="24"/>
          <w:szCs w:val="24"/>
        </w:rPr>
      </w:pPr>
      <w:r>
        <w:rPr>
          <w:rFonts w:ascii="Arial" w:hAnsi="Arial" w:cs="Arial"/>
          <w:sz w:val="24"/>
          <w:szCs w:val="24"/>
        </w:rPr>
        <w:t>BRMA 78D</w:t>
      </w:r>
    </w:p>
    <w:p w14:paraId="4F381C78" w14:textId="77777777" w:rsidR="00B41E0D" w:rsidRPr="00C420A5" w:rsidRDefault="00B41E0D" w:rsidP="00C420A5">
      <w:pPr>
        <w:jc w:val="center"/>
        <w:rPr>
          <w:rFonts w:ascii="Arial" w:hAnsi="Arial" w:cs="Arial"/>
          <w:caps/>
          <w:sz w:val="24"/>
          <w:szCs w:val="24"/>
        </w:rPr>
      </w:pPr>
      <w:r w:rsidRPr="00C420A5">
        <w:rPr>
          <w:rFonts w:ascii="Arial" w:hAnsi="Arial" w:cs="Arial"/>
          <w:caps/>
          <w:sz w:val="24"/>
          <w:szCs w:val="24"/>
        </w:rPr>
        <w:t>Follow the Fortunes</w:t>
      </w:r>
    </w:p>
    <w:p w14:paraId="36A8F91E" w14:textId="77777777" w:rsidR="00B41E0D" w:rsidRPr="00C420A5" w:rsidRDefault="00B41E0D" w:rsidP="00B41E0D">
      <w:pPr>
        <w:rPr>
          <w:rFonts w:ascii="Arial" w:hAnsi="Arial" w:cs="Arial"/>
          <w:caps/>
          <w:sz w:val="24"/>
          <w:szCs w:val="24"/>
        </w:rPr>
      </w:pPr>
    </w:p>
    <w:p w14:paraId="0B69BF5B" w14:textId="350B6813" w:rsidR="00B41E0D" w:rsidRPr="00C420A5" w:rsidRDefault="00B41E0D" w:rsidP="00B41E0D">
      <w:pPr>
        <w:jc w:val="both"/>
        <w:rPr>
          <w:rFonts w:ascii="Arial" w:hAnsi="Arial" w:cs="Arial"/>
          <w:sz w:val="24"/>
          <w:szCs w:val="24"/>
        </w:rPr>
      </w:pPr>
      <w:r w:rsidRPr="00C420A5">
        <w:rPr>
          <w:rFonts w:ascii="Arial" w:hAnsi="Arial" w:cs="Arial"/>
          <w:sz w:val="24"/>
          <w:szCs w:val="24"/>
        </w:rPr>
        <w:t xml:space="preserve">The Reinsurer’s liability will begin </w:t>
      </w:r>
      <w:r w:rsidR="00CF1531" w:rsidRPr="00C420A5">
        <w:rPr>
          <w:rFonts w:ascii="Arial" w:hAnsi="Arial" w:cs="Arial"/>
          <w:sz w:val="24"/>
          <w:szCs w:val="24"/>
        </w:rPr>
        <w:t xml:space="preserve">obligatorily </w:t>
      </w:r>
      <w:r w:rsidRPr="00C420A5">
        <w:rPr>
          <w:rFonts w:ascii="Arial" w:hAnsi="Arial" w:cs="Arial"/>
          <w:sz w:val="24"/>
          <w:szCs w:val="24"/>
        </w:rPr>
        <w:t xml:space="preserve">and simultaneously with that of the Company, and all reinsurance ceded hereunder will be subject to the same terms, rates, conditions, interpretations, exclusions, waivers, modifications, cancellations, and alterations as the respective Policies of the Company insofar as they relate to the business covered hereunder. Further, the obligations of the Reinsurer will extend to any policy coverage required of the Company by any legislative, regulatory or judicial body; the intent of this Contract is that the Reinsurer will follow the fortunes of the Company on the Policies to which this Contract applies. </w:t>
      </w:r>
    </w:p>
    <w:p w14:paraId="1FEBD7D1" w14:textId="77777777" w:rsidR="00B41E0D" w:rsidRPr="00C420A5" w:rsidRDefault="00B41E0D" w:rsidP="00B41E0D">
      <w:pPr>
        <w:rPr>
          <w:rFonts w:ascii="Arial" w:hAnsi="Arial" w:cs="Arial"/>
          <w:sz w:val="24"/>
          <w:szCs w:val="24"/>
        </w:rPr>
      </w:pPr>
    </w:p>
    <w:sectPr w:rsidR="00B41E0D" w:rsidRPr="00C420A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9AB03" w14:textId="77777777" w:rsidR="00CC4F11" w:rsidRDefault="00CC4F11" w:rsidP="00C420A5">
      <w:r>
        <w:separator/>
      </w:r>
    </w:p>
  </w:endnote>
  <w:endnote w:type="continuationSeparator" w:id="0">
    <w:p w14:paraId="6D0FF8BB" w14:textId="77777777" w:rsidR="00CC4F11" w:rsidRDefault="00CC4F11" w:rsidP="00C420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3FF7C0" w14:textId="77777777" w:rsidR="00C420A5" w:rsidRDefault="00C420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0500A" w14:textId="77777777" w:rsidR="00C420A5" w:rsidRDefault="00C420A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1B7446" w14:textId="77777777" w:rsidR="00C420A5" w:rsidRDefault="00C420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B06755" w14:textId="77777777" w:rsidR="00CC4F11" w:rsidRDefault="00CC4F11" w:rsidP="00C420A5">
      <w:r>
        <w:separator/>
      </w:r>
    </w:p>
  </w:footnote>
  <w:footnote w:type="continuationSeparator" w:id="0">
    <w:p w14:paraId="5A1925FC" w14:textId="77777777" w:rsidR="00CC4F11" w:rsidRDefault="00CC4F11" w:rsidP="00C420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F017B6" w14:textId="77777777" w:rsidR="00C420A5" w:rsidRDefault="00C420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B67C5B" w14:textId="18190256" w:rsidR="00C420A5" w:rsidRPr="002C0088" w:rsidRDefault="002C0088" w:rsidP="002C0088">
    <w:pPr>
      <w:pStyle w:val="Header"/>
      <w:jc w:val="right"/>
      <w:rPr>
        <w:i/>
        <w:sz w:val="20"/>
        <w:szCs w:val="20"/>
      </w:rPr>
    </w:pPr>
    <w:r>
      <w:rPr>
        <w:i/>
        <w:sz w:val="20"/>
        <w:szCs w:val="20"/>
      </w:rPr>
      <w:t xml:space="preserve">Follow the </w:t>
    </w:r>
    <w:r>
      <w:rPr>
        <w:i/>
        <w:sz w:val="20"/>
        <w:szCs w:val="20"/>
      </w:rPr>
      <w:t>Fortunes—A-D</w:t>
    </w:r>
    <w:bookmarkStart w:id="0" w:name="_GoBack"/>
    <w:bookmarkEnd w:id="0"/>
    <w:r>
      <w:rPr>
        <w:i/>
        <w:sz w:val="20"/>
        <w:szCs w:val="20"/>
      </w:rPr>
      <w:t xml:space="preserve"> accepted for inclusion Oct 2018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321680" w14:textId="77777777" w:rsidR="00C420A5" w:rsidRDefault="00C420A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1E0D"/>
    <w:rsid w:val="000F0855"/>
    <w:rsid w:val="002C0088"/>
    <w:rsid w:val="005256EC"/>
    <w:rsid w:val="00B33AF9"/>
    <w:rsid w:val="00B41E0D"/>
    <w:rsid w:val="00BF0E17"/>
    <w:rsid w:val="00C420A5"/>
    <w:rsid w:val="00CC4F11"/>
    <w:rsid w:val="00CF1531"/>
    <w:rsid w:val="00E508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1C5AE"/>
  <w15:chartTrackingRefBased/>
  <w15:docId w15:val="{5062F8BA-EE84-4D67-8916-E1A332806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41E0D"/>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20A5"/>
    <w:pPr>
      <w:tabs>
        <w:tab w:val="center" w:pos="4680"/>
        <w:tab w:val="right" w:pos="9360"/>
      </w:tabs>
    </w:pPr>
  </w:style>
  <w:style w:type="character" w:customStyle="1" w:styleId="HeaderChar">
    <w:name w:val="Header Char"/>
    <w:basedOn w:val="DefaultParagraphFont"/>
    <w:link w:val="Header"/>
    <w:uiPriority w:val="99"/>
    <w:rsid w:val="00C420A5"/>
    <w:rPr>
      <w:rFonts w:ascii="Calibri" w:hAnsi="Calibri" w:cs="Calibri"/>
    </w:rPr>
  </w:style>
  <w:style w:type="paragraph" w:styleId="Footer">
    <w:name w:val="footer"/>
    <w:basedOn w:val="Normal"/>
    <w:link w:val="FooterChar"/>
    <w:uiPriority w:val="99"/>
    <w:unhideWhenUsed/>
    <w:rsid w:val="00C420A5"/>
    <w:pPr>
      <w:tabs>
        <w:tab w:val="center" w:pos="4680"/>
        <w:tab w:val="right" w:pos="9360"/>
      </w:tabs>
    </w:pPr>
  </w:style>
  <w:style w:type="character" w:customStyle="1" w:styleId="FooterChar">
    <w:name w:val="Footer Char"/>
    <w:basedOn w:val="DefaultParagraphFont"/>
    <w:link w:val="Footer"/>
    <w:uiPriority w:val="99"/>
    <w:rsid w:val="00C420A5"/>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1844458">
      <w:bodyDiv w:val="1"/>
      <w:marLeft w:val="0"/>
      <w:marRight w:val="0"/>
      <w:marTop w:val="0"/>
      <w:marBottom w:val="0"/>
      <w:divBdr>
        <w:top w:val="none" w:sz="0" w:space="0" w:color="auto"/>
        <w:left w:val="none" w:sz="0" w:space="0" w:color="auto"/>
        <w:bottom w:val="none" w:sz="0" w:space="0" w:color="auto"/>
        <w:right w:val="none" w:sz="0" w:space="0" w:color="auto"/>
      </w:divBdr>
    </w:div>
    <w:div w:id="760027964">
      <w:bodyDiv w:val="1"/>
      <w:marLeft w:val="0"/>
      <w:marRight w:val="0"/>
      <w:marTop w:val="0"/>
      <w:marBottom w:val="0"/>
      <w:divBdr>
        <w:top w:val="none" w:sz="0" w:space="0" w:color="auto"/>
        <w:left w:val="none" w:sz="0" w:space="0" w:color="auto"/>
        <w:bottom w:val="none" w:sz="0" w:space="0" w:color="auto"/>
        <w:right w:val="none" w:sz="0" w:space="0" w:color="auto"/>
      </w:divBdr>
    </w:div>
    <w:div w:id="1163854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314</Words>
  <Characters>1792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Parkos</dc:creator>
  <cp:keywords/>
  <dc:description/>
  <cp:lastModifiedBy>Pamela Parkos</cp:lastModifiedBy>
  <cp:revision>2</cp:revision>
  <dcterms:created xsi:type="dcterms:W3CDTF">2018-10-22T17:10:00Z</dcterms:created>
  <dcterms:modified xsi:type="dcterms:W3CDTF">2018-10-22T17:10:00Z</dcterms:modified>
</cp:coreProperties>
</file>